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54" w:rsidRPr="005A3F49" w:rsidRDefault="00E16854" w:rsidP="00E16854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5A3F49">
        <w:rPr>
          <w:b/>
          <w:szCs w:val="28"/>
        </w:rPr>
        <w:t>Методика распределения на 20</w:t>
      </w:r>
      <w:r>
        <w:rPr>
          <w:b/>
          <w:szCs w:val="28"/>
        </w:rPr>
        <w:t>22</w:t>
      </w:r>
      <w:r w:rsidRPr="005A3F49">
        <w:rPr>
          <w:b/>
          <w:szCs w:val="28"/>
        </w:rPr>
        <w:t xml:space="preserve"> год и на плановый период 20</w:t>
      </w:r>
      <w:r>
        <w:rPr>
          <w:b/>
          <w:szCs w:val="28"/>
        </w:rPr>
        <w:t>23</w:t>
      </w:r>
      <w:r w:rsidRPr="005A3F49">
        <w:rPr>
          <w:b/>
          <w:szCs w:val="28"/>
        </w:rPr>
        <w:t xml:space="preserve"> и 202</w:t>
      </w:r>
      <w:r>
        <w:rPr>
          <w:b/>
          <w:szCs w:val="28"/>
        </w:rPr>
        <w:t>4</w:t>
      </w:r>
      <w:r w:rsidRPr="005A3F49">
        <w:rPr>
          <w:b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E16854" w:rsidRPr="005A3F49" w:rsidRDefault="00E16854" w:rsidP="00E16854">
      <w:pPr>
        <w:autoSpaceDE w:val="0"/>
        <w:autoSpaceDN w:val="0"/>
        <w:adjustRightInd w:val="0"/>
        <w:ind w:firstLine="540"/>
        <w:jc w:val="center"/>
        <w:outlineLvl w:val="0"/>
        <w:rPr>
          <w:szCs w:val="28"/>
        </w:rPr>
      </w:pPr>
      <w:r>
        <w:rPr>
          <w:szCs w:val="28"/>
        </w:rPr>
        <w:t xml:space="preserve">(статья 6 </w:t>
      </w:r>
      <w:r w:rsidRPr="005A3F49">
        <w:rPr>
          <w:szCs w:val="28"/>
        </w:rPr>
        <w:t>Закон</w:t>
      </w:r>
      <w:r>
        <w:rPr>
          <w:szCs w:val="28"/>
        </w:rPr>
        <w:t>а</w:t>
      </w:r>
      <w:r w:rsidRPr="005A3F49">
        <w:rPr>
          <w:szCs w:val="28"/>
        </w:rPr>
        <w:t xml:space="preserve"> Саратовской области от 28.12.2007 </w:t>
      </w:r>
      <w:r>
        <w:rPr>
          <w:szCs w:val="28"/>
        </w:rPr>
        <w:t xml:space="preserve">№ </w:t>
      </w:r>
      <w:r w:rsidRPr="005A3F49">
        <w:rPr>
          <w:szCs w:val="28"/>
        </w:rPr>
        <w:t>297-ЗСО</w:t>
      </w:r>
      <w:r>
        <w:rPr>
          <w:szCs w:val="28"/>
        </w:rPr>
        <w:t>)</w:t>
      </w:r>
    </w:p>
    <w:p w:rsidR="00E16854" w:rsidRDefault="00E16854" w:rsidP="00E16854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1. Размер субвенций на осуществление передаваемых государственных полномочий в отношении совершеннолетних недееспособных и не полностью дееспособных граждан рассчитывается исходя из численности состоящих на учете в органе опеки и попечительства совершеннолетних недееспособных и не полностью дееспособных граждан на территории муниципального образования области на 1-е января года, предшествующего планируемому периоду.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Численность состоящих на учете в органе опеки и попечительства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совершеннолетних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недееспособных и не полностью дееспособных граждан на территории муниципального образования области устанавливается на основании аналитических отчетов, представляемых органом местного самоуправления органу исполнительной власти области в сфере социальной поддержки населения в порядке, определенном </w:t>
      </w:r>
      <w:hyperlink r:id="rId7" w:history="1">
        <w:r w:rsidRPr="00842462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842462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Для определения объема субвенций на осуществление передаваемых государственных полномочий в отношении совершеннолетних граждан учитываются расходы на оплату труда штатных работников,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и расходы на обеспечение их деятельности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>.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Расходы на оплату труда штатных работников и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рассчитываются исходя из нормативов численности штатных работников, среднемесячного размера оплаты труда штатных работников и действующих тарифов страховых взносов.</w:t>
      </w:r>
      <w:proofErr w:type="gramEnd"/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Норматив численности штатных работников определяется из следующего расчета: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до 200 человек включительно - одна единица;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200 до 400 человек включительно - две единицы;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lastRenderedPageBreak/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400 до 600 человек включительно - три единицы;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600 до 800 человек включительно - четыре единицы;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на территории с численностью состоящих на учете в органе опеки и попечительства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совершеннолетних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недееспособных и не полностью дееспособных граждан свыше 800 до 1000 человек включительно - пять единиц;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1000 до 1200 человек включительно - шесть единиц;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1200 до 1400 человек включительно - семь единиц;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1400 до 1600 человек включительно - восемь единиц;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1600 до 1800 человек включительно - девять единиц;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1800 человек - десять единиц.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Норматив среднемесячного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(</w:t>
      </w:r>
      <w:proofErr w:type="spellStart"/>
      <w:r w:rsidRPr="00842462">
        <w:rPr>
          <w:rFonts w:ascii="Times New Roman" w:hAnsi="Times New Roman" w:cs="Times New Roman"/>
          <w:sz w:val="28"/>
          <w:szCs w:val="28"/>
        </w:rPr>
        <w:t>ФОТ</w:t>
      </w:r>
      <w:r w:rsidRPr="00842462">
        <w:rPr>
          <w:rFonts w:ascii="Times New Roman" w:hAnsi="Times New Roman" w:cs="Times New Roman"/>
          <w:sz w:val="28"/>
          <w:szCs w:val="28"/>
          <w:vertAlign w:val="subscript"/>
        </w:rPr>
        <w:t>среднемес</w:t>
      </w:r>
      <w:proofErr w:type="spellEnd"/>
      <w:r w:rsidRPr="0084246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2462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E16854" w:rsidRPr="00842462" w:rsidRDefault="00E16854" w:rsidP="00E168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2462">
        <w:rPr>
          <w:rFonts w:ascii="Times New Roman" w:hAnsi="Times New Roman" w:cs="Times New Roman"/>
          <w:sz w:val="28"/>
          <w:szCs w:val="28"/>
        </w:rPr>
        <w:t>ФОТ</w:t>
      </w:r>
      <w:r w:rsidRPr="00842462">
        <w:rPr>
          <w:rFonts w:ascii="Times New Roman" w:hAnsi="Times New Roman" w:cs="Times New Roman"/>
          <w:sz w:val="28"/>
          <w:szCs w:val="28"/>
          <w:vertAlign w:val="subscript"/>
        </w:rPr>
        <w:t>среднемес</w:t>
      </w:r>
      <w:proofErr w:type="spellEnd"/>
      <w:r w:rsidRPr="0084246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2462">
        <w:rPr>
          <w:rFonts w:ascii="Times New Roman" w:hAnsi="Times New Roman" w:cs="Times New Roman"/>
          <w:sz w:val="28"/>
          <w:szCs w:val="28"/>
        </w:rPr>
        <w:t xml:space="preserve"> = МРОТ x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x 1,302, где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МРОТ - минимальный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>, установленный федеральным законом на соответствующий финансовый год;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46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корректирующий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коэффициент оплаты труда одного штатного работника в зависимости от численности населения на территории муниципального образования области на 1 января года, предшествующего текущему году: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lastRenderedPageBreak/>
        <w:t>до 50 тысяч человек включительно - 1,35;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свыше 50 до 80 тысяч человек включительно - 1,43;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свыше 80 до 150 тысяч человек включительно - 1,52;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>свыше 150 тысяч человек - 1,61;</w:t>
      </w:r>
    </w:p>
    <w:p w:rsidR="00E16854" w:rsidRPr="00842462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1,302 - коэффициент расчета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страхование).</w:t>
      </w:r>
    </w:p>
    <w:p w:rsidR="00E16854" w:rsidRDefault="00E16854" w:rsidP="00E1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246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 и материальных запасов, справочной официальной литературы и печатной продукции, получения дополнительного профессионального образования, участия в семинарах, командировочные расходы и другие расходы, непосредственно связанные с осуществлением переданных полномочий, и предусматриваются на один финансовый год в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2462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842462">
        <w:rPr>
          <w:rFonts w:ascii="Times New Roman" w:hAnsi="Times New Roman" w:cs="Times New Roman"/>
          <w:sz w:val="28"/>
          <w:szCs w:val="28"/>
        </w:rPr>
        <w:t xml:space="preserve"> 15 процентов от годовых затрат на оплату труда с учетом начислений на оплату труда штатных единиц.</w:t>
      </w:r>
    </w:p>
    <w:p w:rsidR="00E16854" w:rsidRDefault="00E16854" w:rsidP="00E16854"/>
    <w:p w:rsidR="00001C6F" w:rsidRPr="00E16854" w:rsidRDefault="00001C6F" w:rsidP="00E16854">
      <w:bookmarkStart w:id="0" w:name="_GoBack"/>
      <w:bookmarkEnd w:id="0"/>
    </w:p>
    <w:sectPr w:rsidR="00001C6F" w:rsidRPr="00E16854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89" w:rsidRDefault="00053328">
      <w:r>
        <w:separator/>
      </w:r>
    </w:p>
  </w:endnote>
  <w:endnote w:type="continuationSeparator" w:id="0">
    <w:p w:rsidR="001C2789" w:rsidRDefault="0005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89" w:rsidRDefault="00053328">
      <w:r>
        <w:separator/>
      </w:r>
    </w:p>
  </w:footnote>
  <w:footnote w:type="continuationSeparator" w:id="0">
    <w:p w:rsidR="001C2789" w:rsidRDefault="0005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0275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E16854">
    <w:pPr>
      <w:pStyle w:val="a3"/>
    </w:pPr>
  </w:p>
  <w:p w:rsidR="00DE5572" w:rsidRDefault="00E168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027533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E16854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E1685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E7"/>
    <w:rsid w:val="00001C6F"/>
    <w:rsid w:val="00027533"/>
    <w:rsid w:val="00053328"/>
    <w:rsid w:val="001C2789"/>
    <w:rsid w:val="005377E7"/>
    <w:rsid w:val="00867389"/>
    <w:rsid w:val="00E1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753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027533"/>
  </w:style>
  <w:style w:type="paragraph" w:customStyle="1" w:styleId="ConsPlusNormal">
    <w:name w:val="ConsPlusNormal"/>
    <w:rsid w:val="000275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753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027533"/>
  </w:style>
  <w:style w:type="paragraph" w:customStyle="1" w:styleId="ConsPlusNormal">
    <w:name w:val="ConsPlusNormal"/>
    <w:rsid w:val="000275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39CE9DECA78BF30D65FC3B2FCCA81016D2552331AA0737D17F60DE8C3FC831419B11BD270689BD1C2292C6393398D7DCA3D66965D07866A366E35AJ4q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2021-10-11T11:30:00Z</dcterms:created>
  <dcterms:modified xsi:type="dcterms:W3CDTF">2021-10-11T11:30:00Z</dcterms:modified>
</cp:coreProperties>
</file>